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A2003" w14:textId="77777777" w:rsidR="005A4E41" w:rsidRPr="005A4E41" w:rsidRDefault="005A4E41" w:rsidP="00E72679">
      <w:pPr>
        <w:pStyle w:val="Heading1"/>
      </w:pPr>
      <w:r w:rsidRPr="005A4E41">
        <w:t>2026 Part D Model Prescription Transfer Letter</w:t>
      </w:r>
    </w:p>
    <w:p w14:paraId="5AE8F2D7" w14:textId="77777777" w:rsidR="005A4E41" w:rsidRDefault="005A4E41" w:rsidP="003908ED">
      <w:pPr>
        <w:pStyle w:val="Default"/>
        <w:rPr>
          <w:rFonts w:ascii="Source Sans Pro" w:hAnsi="Source Sans Pro" w:cs="Arial"/>
        </w:rPr>
      </w:pPr>
    </w:p>
    <w:p w14:paraId="1CCE2C8C" w14:textId="2BA7AEC8" w:rsidR="003908ED" w:rsidRPr="000262B4" w:rsidRDefault="000F58DE" w:rsidP="00E72679">
      <w:pPr>
        <w:pStyle w:val="Heading21"/>
        <w:rPr>
          <w:i/>
          <w:iCs/>
        </w:rPr>
      </w:pPr>
      <w:r w:rsidRPr="000262B4">
        <w:rPr>
          <w:i/>
          <w:iCs/>
        </w:rPr>
        <w:t xml:space="preserve">[Instructions: </w:t>
      </w:r>
      <w:r w:rsidR="00B9324A" w:rsidRPr="000262B4">
        <w:rPr>
          <w:i/>
          <w:iCs/>
        </w:rPr>
        <w:t xml:space="preserve">Any </w:t>
      </w:r>
      <w:r w:rsidR="00DB5EAF" w:rsidRPr="000262B4">
        <w:rPr>
          <w:i/>
          <w:iCs/>
        </w:rPr>
        <w:t>Part D sponsor</w:t>
      </w:r>
      <w:r w:rsidR="00B9324A" w:rsidRPr="000262B4">
        <w:rPr>
          <w:i/>
          <w:iCs/>
        </w:rPr>
        <w:t xml:space="preserve"> that seek</w:t>
      </w:r>
      <w:r w:rsidR="005F4B7A" w:rsidRPr="000262B4">
        <w:rPr>
          <w:i/>
          <w:iCs/>
        </w:rPr>
        <w:t>s</w:t>
      </w:r>
      <w:r w:rsidR="00B9324A" w:rsidRPr="000262B4">
        <w:rPr>
          <w:i/>
          <w:iCs/>
        </w:rPr>
        <w:t xml:space="preserve"> a prescription transfer must use this model notice</w:t>
      </w:r>
      <w:r w:rsidRPr="000262B4">
        <w:rPr>
          <w:i/>
          <w:iCs/>
        </w:rPr>
        <w:t xml:space="preserve"> to</w:t>
      </w:r>
      <w:r w:rsidR="00DB5EAF" w:rsidRPr="000262B4">
        <w:rPr>
          <w:i/>
          <w:iCs/>
        </w:rPr>
        <w:t xml:space="preserve"> request permission from </w:t>
      </w:r>
      <w:r w:rsidR="003A005E" w:rsidRPr="000262B4">
        <w:rPr>
          <w:i/>
          <w:iCs/>
        </w:rPr>
        <w:t>a</w:t>
      </w:r>
      <w:r w:rsidR="00886C48" w:rsidRPr="000262B4">
        <w:rPr>
          <w:i/>
          <w:iCs/>
        </w:rPr>
        <w:t>n</w:t>
      </w:r>
      <w:r w:rsidR="003A005E" w:rsidRPr="000262B4">
        <w:rPr>
          <w:i/>
          <w:iCs/>
        </w:rPr>
        <w:t xml:space="preserve"> </w:t>
      </w:r>
      <w:r w:rsidR="00886C48" w:rsidRPr="000262B4">
        <w:rPr>
          <w:i/>
          <w:iCs/>
        </w:rPr>
        <w:t>enrollee</w:t>
      </w:r>
      <w:r w:rsidR="003A005E" w:rsidRPr="000262B4">
        <w:rPr>
          <w:i/>
          <w:iCs/>
        </w:rPr>
        <w:t xml:space="preserve"> </w:t>
      </w:r>
      <w:r w:rsidR="00DB5EAF" w:rsidRPr="000262B4">
        <w:rPr>
          <w:i/>
          <w:iCs/>
        </w:rPr>
        <w:t xml:space="preserve">to </w:t>
      </w:r>
      <w:r w:rsidR="005D1CEA" w:rsidRPr="000262B4">
        <w:rPr>
          <w:i/>
          <w:iCs/>
        </w:rPr>
        <w:t>fill</w:t>
      </w:r>
      <w:r w:rsidR="00DB5EAF" w:rsidRPr="000262B4">
        <w:rPr>
          <w:i/>
          <w:iCs/>
        </w:rPr>
        <w:t xml:space="preserve"> </w:t>
      </w:r>
      <w:r w:rsidR="002A447D" w:rsidRPr="000262B4">
        <w:rPr>
          <w:i/>
          <w:iCs/>
        </w:rPr>
        <w:t>their</w:t>
      </w:r>
      <w:r w:rsidR="00DB5EAF" w:rsidRPr="000262B4">
        <w:rPr>
          <w:i/>
          <w:iCs/>
        </w:rPr>
        <w:t xml:space="preserve"> prescription</w:t>
      </w:r>
      <w:r w:rsidR="00DE7C50" w:rsidRPr="000262B4">
        <w:rPr>
          <w:i/>
          <w:iCs/>
        </w:rPr>
        <w:t>[s]</w:t>
      </w:r>
      <w:r w:rsidR="00DB5EAF" w:rsidRPr="000262B4">
        <w:rPr>
          <w:i/>
          <w:iCs/>
        </w:rPr>
        <w:t xml:space="preserve"> </w:t>
      </w:r>
      <w:r w:rsidR="005D1CEA" w:rsidRPr="000262B4">
        <w:rPr>
          <w:i/>
          <w:iCs/>
        </w:rPr>
        <w:t>at a</w:t>
      </w:r>
      <w:r w:rsidR="00DB5EAF" w:rsidRPr="000262B4">
        <w:rPr>
          <w:i/>
          <w:iCs/>
        </w:rPr>
        <w:t xml:space="preserve"> </w:t>
      </w:r>
      <w:r w:rsidR="003A005E" w:rsidRPr="000262B4">
        <w:rPr>
          <w:i/>
          <w:iCs/>
        </w:rPr>
        <w:t xml:space="preserve">different </w:t>
      </w:r>
      <w:r w:rsidR="002A45F5" w:rsidRPr="000262B4">
        <w:rPr>
          <w:i/>
          <w:iCs/>
        </w:rPr>
        <w:t>network</w:t>
      </w:r>
      <w:r w:rsidR="00DE7C50" w:rsidRPr="000262B4">
        <w:rPr>
          <w:i/>
          <w:iCs/>
        </w:rPr>
        <w:t xml:space="preserve"> pharmac</w:t>
      </w:r>
      <w:r w:rsidR="005D1CEA" w:rsidRPr="000262B4">
        <w:rPr>
          <w:i/>
          <w:iCs/>
        </w:rPr>
        <w:t>y</w:t>
      </w:r>
      <w:r w:rsidR="003A005E" w:rsidRPr="000262B4">
        <w:rPr>
          <w:i/>
          <w:iCs/>
        </w:rPr>
        <w:t xml:space="preserve"> than the one the </w:t>
      </w:r>
      <w:r w:rsidR="00886C48" w:rsidRPr="000262B4">
        <w:rPr>
          <w:i/>
          <w:iCs/>
        </w:rPr>
        <w:t>enrollee</w:t>
      </w:r>
      <w:r w:rsidR="003A005E" w:rsidRPr="000262B4">
        <w:rPr>
          <w:i/>
          <w:iCs/>
        </w:rPr>
        <w:t xml:space="preserve"> is currently using</w:t>
      </w:r>
      <w:r w:rsidR="0054589C" w:rsidRPr="000262B4">
        <w:rPr>
          <w:i/>
          <w:iCs/>
        </w:rPr>
        <w:t>.</w:t>
      </w:r>
      <w:r w:rsidR="00A240CB" w:rsidRPr="000262B4">
        <w:rPr>
          <w:i/>
          <w:iCs/>
        </w:rPr>
        <w:t xml:space="preserve"> </w:t>
      </w:r>
      <w:r w:rsidR="00B9324A" w:rsidRPr="000262B4">
        <w:rPr>
          <w:i/>
          <w:iCs/>
        </w:rPr>
        <w:t>T</w:t>
      </w:r>
      <w:r w:rsidR="007E404F" w:rsidRPr="000262B4">
        <w:rPr>
          <w:i/>
          <w:iCs/>
        </w:rPr>
        <w:t>he Part D sponsor may attach a w</w:t>
      </w:r>
      <w:r w:rsidR="00B9324A" w:rsidRPr="000262B4">
        <w:rPr>
          <w:i/>
          <w:iCs/>
        </w:rPr>
        <w:t>r</w:t>
      </w:r>
      <w:r w:rsidR="007E404F" w:rsidRPr="000262B4">
        <w:rPr>
          <w:i/>
          <w:iCs/>
        </w:rPr>
        <w:t xml:space="preserve">itten permission form to this letter for the </w:t>
      </w:r>
      <w:r w:rsidR="00886C48" w:rsidRPr="000262B4">
        <w:rPr>
          <w:i/>
          <w:iCs/>
        </w:rPr>
        <w:t>enrollee</w:t>
      </w:r>
      <w:r w:rsidR="007E404F" w:rsidRPr="000262B4">
        <w:rPr>
          <w:i/>
          <w:iCs/>
        </w:rPr>
        <w:t xml:space="preserve"> to fill out</w:t>
      </w:r>
      <w:r w:rsidR="00B9324A" w:rsidRPr="000262B4">
        <w:rPr>
          <w:i/>
          <w:iCs/>
        </w:rPr>
        <w:t xml:space="preserve">. </w:t>
      </w:r>
      <w:r w:rsidR="009C7E3F" w:rsidRPr="000262B4">
        <w:rPr>
          <w:i/>
          <w:iCs/>
        </w:rPr>
        <w:t xml:space="preserve">The </w:t>
      </w:r>
      <w:r w:rsidR="00886C48" w:rsidRPr="000262B4">
        <w:rPr>
          <w:i/>
          <w:iCs/>
        </w:rPr>
        <w:t>enrollee</w:t>
      </w:r>
      <w:r w:rsidR="00B45112" w:rsidRPr="000262B4">
        <w:rPr>
          <w:i/>
          <w:iCs/>
        </w:rPr>
        <w:t xml:space="preserve"> </w:t>
      </w:r>
      <w:r w:rsidR="009C7E3F" w:rsidRPr="000262B4">
        <w:rPr>
          <w:i/>
          <w:iCs/>
        </w:rPr>
        <w:t>may provide p</w:t>
      </w:r>
      <w:r w:rsidR="00DE7C50" w:rsidRPr="000262B4">
        <w:rPr>
          <w:i/>
          <w:iCs/>
        </w:rPr>
        <w:t>ermission</w:t>
      </w:r>
      <w:r w:rsidR="002A45F5" w:rsidRPr="000262B4">
        <w:rPr>
          <w:i/>
          <w:iCs/>
        </w:rPr>
        <w:t xml:space="preserve"> by </w:t>
      </w:r>
      <w:r w:rsidR="00B9324A" w:rsidRPr="000262B4">
        <w:rPr>
          <w:i/>
          <w:iCs/>
        </w:rPr>
        <w:t xml:space="preserve">either </w:t>
      </w:r>
      <w:r w:rsidR="002A45F5" w:rsidRPr="000262B4">
        <w:rPr>
          <w:i/>
          <w:iCs/>
        </w:rPr>
        <w:t>calling the plan or pharmacy or</w:t>
      </w:r>
      <w:r w:rsidR="003908ED" w:rsidRPr="000262B4">
        <w:rPr>
          <w:i/>
          <w:iCs/>
        </w:rPr>
        <w:t xml:space="preserve"> </w:t>
      </w:r>
      <w:r w:rsidR="00B9324A" w:rsidRPr="000262B4">
        <w:rPr>
          <w:i/>
          <w:iCs/>
        </w:rPr>
        <w:t>m</w:t>
      </w:r>
      <w:r w:rsidR="003908ED" w:rsidRPr="000262B4">
        <w:rPr>
          <w:i/>
          <w:iCs/>
        </w:rPr>
        <w:t>ail</w:t>
      </w:r>
      <w:r w:rsidR="00244E05" w:rsidRPr="000262B4">
        <w:rPr>
          <w:i/>
          <w:iCs/>
        </w:rPr>
        <w:t>in</w:t>
      </w:r>
      <w:r w:rsidR="00B9324A" w:rsidRPr="000262B4">
        <w:rPr>
          <w:i/>
          <w:iCs/>
        </w:rPr>
        <w:t>g/</w:t>
      </w:r>
      <w:r w:rsidR="00244E05" w:rsidRPr="000262B4">
        <w:rPr>
          <w:i/>
          <w:iCs/>
        </w:rPr>
        <w:t>faxing</w:t>
      </w:r>
      <w:r w:rsidR="003908ED" w:rsidRPr="000262B4">
        <w:rPr>
          <w:i/>
          <w:iCs/>
        </w:rPr>
        <w:t xml:space="preserve"> </w:t>
      </w:r>
      <w:r w:rsidR="007E404F" w:rsidRPr="000262B4">
        <w:rPr>
          <w:i/>
          <w:iCs/>
        </w:rPr>
        <w:t>the</w:t>
      </w:r>
      <w:r w:rsidR="003908ED" w:rsidRPr="000262B4">
        <w:rPr>
          <w:i/>
          <w:iCs/>
        </w:rPr>
        <w:t xml:space="preserve"> permission form</w:t>
      </w:r>
      <w:r w:rsidR="007E404F" w:rsidRPr="000262B4">
        <w:rPr>
          <w:i/>
          <w:iCs/>
        </w:rPr>
        <w:t>.</w:t>
      </w:r>
      <w:r w:rsidR="00C367A6" w:rsidRPr="000262B4">
        <w:rPr>
          <w:i/>
          <w:iCs/>
        </w:rPr>
        <w:t xml:space="preserve"> </w:t>
      </w:r>
      <w:r w:rsidR="003908ED" w:rsidRPr="000262B4">
        <w:rPr>
          <w:i/>
          <w:iCs/>
        </w:rPr>
        <w:t xml:space="preserve">The model notice should only be used when the transfer of the prescription is not initiated by the </w:t>
      </w:r>
      <w:r w:rsidR="00886C48" w:rsidRPr="000262B4">
        <w:rPr>
          <w:i/>
          <w:iCs/>
        </w:rPr>
        <w:t>enrollee</w:t>
      </w:r>
      <w:r w:rsidR="00B45112" w:rsidRPr="000262B4">
        <w:rPr>
          <w:i/>
          <w:iCs/>
        </w:rPr>
        <w:t xml:space="preserve"> </w:t>
      </w:r>
      <w:r w:rsidR="003908ED" w:rsidRPr="000262B4">
        <w:rPr>
          <w:i/>
          <w:iCs/>
        </w:rPr>
        <w:t xml:space="preserve">(or someone on </w:t>
      </w:r>
      <w:r w:rsidR="002A447D" w:rsidRPr="000262B4">
        <w:rPr>
          <w:i/>
          <w:iCs/>
        </w:rPr>
        <w:t>t</w:t>
      </w:r>
      <w:r w:rsidR="007E404F" w:rsidRPr="000262B4">
        <w:rPr>
          <w:i/>
          <w:iCs/>
        </w:rPr>
        <w:t>he</w:t>
      </w:r>
      <w:r w:rsidR="002A447D" w:rsidRPr="000262B4">
        <w:rPr>
          <w:i/>
          <w:iCs/>
        </w:rPr>
        <w:t>i</w:t>
      </w:r>
      <w:r w:rsidR="007E404F" w:rsidRPr="000262B4">
        <w:rPr>
          <w:i/>
          <w:iCs/>
        </w:rPr>
        <w:t xml:space="preserve">r </w:t>
      </w:r>
      <w:r w:rsidR="003908ED" w:rsidRPr="000262B4">
        <w:rPr>
          <w:i/>
          <w:iCs/>
        </w:rPr>
        <w:t>behalf). Unsolicited</w:t>
      </w:r>
      <w:r w:rsidR="00C367A6" w:rsidRPr="000262B4">
        <w:rPr>
          <w:i/>
          <w:iCs/>
        </w:rPr>
        <w:t xml:space="preserve"> phone call</w:t>
      </w:r>
      <w:r w:rsidR="00626054" w:rsidRPr="000262B4">
        <w:rPr>
          <w:i/>
          <w:iCs/>
        </w:rPr>
        <w:t>s made</w:t>
      </w:r>
      <w:r w:rsidR="00C367A6" w:rsidRPr="000262B4">
        <w:rPr>
          <w:i/>
          <w:iCs/>
        </w:rPr>
        <w:t xml:space="preserve"> by the pharmacy or Part D sponsor</w:t>
      </w:r>
      <w:r w:rsidR="00626054" w:rsidRPr="000262B4">
        <w:rPr>
          <w:i/>
          <w:iCs/>
        </w:rPr>
        <w:t xml:space="preserve"> seeking permission from</w:t>
      </w:r>
      <w:r w:rsidR="00B45112" w:rsidRPr="000262B4">
        <w:rPr>
          <w:i/>
          <w:iCs/>
        </w:rPr>
        <w:t xml:space="preserve"> </w:t>
      </w:r>
      <w:r w:rsidR="00886C48" w:rsidRPr="000262B4">
        <w:rPr>
          <w:i/>
          <w:iCs/>
        </w:rPr>
        <w:t xml:space="preserve">enrollees </w:t>
      </w:r>
      <w:r w:rsidR="003908ED" w:rsidRPr="000262B4">
        <w:rPr>
          <w:i/>
          <w:iCs/>
        </w:rPr>
        <w:t>to transfer prescription</w:t>
      </w:r>
      <w:r w:rsidR="007E404F" w:rsidRPr="000262B4">
        <w:rPr>
          <w:i/>
          <w:iCs/>
        </w:rPr>
        <w:t>s</w:t>
      </w:r>
      <w:r w:rsidR="003908ED" w:rsidRPr="000262B4">
        <w:rPr>
          <w:i/>
          <w:iCs/>
        </w:rPr>
        <w:t xml:space="preserve"> </w:t>
      </w:r>
      <w:r w:rsidR="0014006E" w:rsidRPr="000262B4">
        <w:rPr>
          <w:i/>
          <w:iCs/>
        </w:rPr>
        <w:t>are</w:t>
      </w:r>
      <w:r w:rsidR="00C367A6" w:rsidRPr="000262B4">
        <w:rPr>
          <w:i/>
          <w:iCs/>
        </w:rPr>
        <w:t xml:space="preserve"> not</w:t>
      </w:r>
      <w:r w:rsidR="0014006E" w:rsidRPr="000262B4">
        <w:rPr>
          <w:i/>
          <w:iCs/>
        </w:rPr>
        <w:t xml:space="preserve"> permitted</w:t>
      </w:r>
      <w:r w:rsidR="00C367A6" w:rsidRPr="000262B4">
        <w:rPr>
          <w:i/>
          <w:iCs/>
        </w:rPr>
        <w:t>.</w:t>
      </w:r>
      <w:r w:rsidRPr="000262B4">
        <w:rPr>
          <w:i/>
          <w:iCs/>
        </w:rPr>
        <w:t>]</w:t>
      </w:r>
    </w:p>
    <w:p w14:paraId="2C8FBF9E" w14:textId="77777777" w:rsidR="000F58DE" w:rsidRPr="00490FE8" w:rsidRDefault="000F58DE" w:rsidP="005A4E41"/>
    <w:p w14:paraId="7DAA4158" w14:textId="77777777" w:rsidR="000F58DE" w:rsidRPr="005A4E41" w:rsidRDefault="000F58DE" w:rsidP="005A4E41">
      <w:r w:rsidRPr="005A4E41">
        <w:t>&lt;DATE&gt;</w:t>
      </w:r>
    </w:p>
    <w:p w14:paraId="0D5A080E" w14:textId="503E347E" w:rsidR="000F58DE" w:rsidRPr="005A4E41" w:rsidRDefault="000F58DE" w:rsidP="005A4E41">
      <w:r w:rsidRPr="005A4E41">
        <w:t>&lt;</w:t>
      </w:r>
      <w:r w:rsidR="00886C48" w:rsidRPr="005A4E41">
        <w:t>ENROLLEE</w:t>
      </w:r>
      <w:r w:rsidRPr="005A4E41">
        <w:t xml:space="preserve"> NAME&gt;</w:t>
      </w:r>
    </w:p>
    <w:p w14:paraId="0DAD86A0" w14:textId="77777777" w:rsidR="000F58DE" w:rsidRPr="005A4E41" w:rsidRDefault="000F58DE" w:rsidP="005A4E41">
      <w:r w:rsidRPr="005A4E41">
        <w:t>&lt;ADDRESS&gt;</w:t>
      </w:r>
    </w:p>
    <w:p w14:paraId="3D7067AF" w14:textId="77777777" w:rsidR="000F58DE" w:rsidRPr="005A4E41" w:rsidRDefault="000F58DE" w:rsidP="005A4E41">
      <w:r w:rsidRPr="005A4E41">
        <w:t>&lt;CITY, STATE ZIP&gt;</w:t>
      </w:r>
    </w:p>
    <w:p w14:paraId="1C4687DB" w14:textId="77777777" w:rsidR="000F58DE" w:rsidRPr="005A4E41" w:rsidRDefault="000F58DE" w:rsidP="005A4E41"/>
    <w:p w14:paraId="58D6A9E2" w14:textId="7D709412" w:rsidR="000F58DE" w:rsidRPr="005A4E41" w:rsidRDefault="000F58DE" w:rsidP="005A4E41">
      <w:r w:rsidRPr="005A4E41">
        <w:t>Dear &lt;</w:t>
      </w:r>
      <w:r w:rsidR="00886C48" w:rsidRPr="005A4E41">
        <w:t>ENROLLEE</w:t>
      </w:r>
      <w:r w:rsidRPr="005A4E41">
        <w:t xml:space="preserve"> NAME&gt;:</w:t>
      </w:r>
    </w:p>
    <w:p w14:paraId="3E402E53" w14:textId="77777777" w:rsidR="000F58DE" w:rsidRPr="005A4E41" w:rsidRDefault="000F58DE" w:rsidP="005A4E41"/>
    <w:p w14:paraId="3F3DFD38" w14:textId="0A88166F" w:rsidR="003F2C2B" w:rsidRPr="005A4E41" w:rsidRDefault="009F032D" w:rsidP="005A4E41">
      <w:r w:rsidRPr="005A4E41">
        <w:t>[</w:t>
      </w:r>
      <w:r w:rsidRPr="000262B4">
        <w:rPr>
          <w:i/>
          <w:iCs/>
        </w:rPr>
        <w:t>Insert</w:t>
      </w:r>
      <w:r w:rsidRPr="00E72679">
        <w:t xml:space="preserve"> </w:t>
      </w:r>
      <w:r w:rsidR="000F58DE" w:rsidRPr="005A4E41">
        <w:t>&lt;Plan Name&gt;</w:t>
      </w:r>
      <w:r w:rsidRPr="005A4E41">
        <w:t>]</w:t>
      </w:r>
      <w:r w:rsidR="000F58DE" w:rsidRPr="005A4E41">
        <w:t xml:space="preserve"> </w:t>
      </w:r>
      <w:r w:rsidR="004C3E57" w:rsidRPr="005A4E41">
        <w:t>has determined that</w:t>
      </w:r>
      <w:r w:rsidR="000F58DE" w:rsidRPr="005A4E41">
        <w:t xml:space="preserve"> </w:t>
      </w:r>
      <w:r w:rsidR="00C26480" w:rsidRPr="005A4E41">
        <w:t xml:space="preserve">the </w:t>
      </w:r>
      <w:r w:rsidR="00945BF4" w:rsidRPr="005A4E41">
        <w:t xml:space="preserve">following </w:t>
      </w:r>
      <w:r w:rsidRPr="005A4E41">
        <w:t>medication(s)</w:t>
      </w:r>
      <w:r w:rsidR="00C26480" w:rsidRPr="005A4E41">
        <w:t xml:space="preserve"> </w:t>
      </w:r>
      <w:r w:rsidR="004C3E57" w:rsidRPr="005A4E41">
        <w:t xml:space="preserve">you </w:t>
      </w:r>
      <w:r w:rsidR="00C26480" w:rsidRPr="005A4E41">
        <w:t xml:space="preserve">are </w:t>
      </w:r>
      <w:r w:rsidR="002D71D8" w:rsidRPr="005A4E41">
        <w:t xml:space="preserve">currently </w:t>
      </w:r>
      <w:r w:rsidR="00C26480" w:rsidRPr="005A4E41">
        <w:t xml:space="preserve">taking </w:t>
      </w:r>
      <w:r w:rsidR="004C3E57" w:rsidRPr="005A4E41">
        <w:t>c</w:t>
      </w:r>
      <w:r w:rsidR="000922BA" w:rsidRPr="005A4E41">
        <w:t>ould</w:t>
      </w:r>
      <w:r w:rsidR="004C3E57" w:rsidRPr="005A4E41">
        <w:t xml:space="preserve"> be purchased through </w:t>
      </w:r>
      <w:r w:rsidR="009B1462" w:rsidRPr="005A4E41">
        <w:t xml:space="preserve">another </w:t>
      </w:r>
      <w:r w:rsidRPr="005A4E41">
        <w:t>[</w:t>
      </w:r>
      <w:r w:rsidRPr="000262B4">
        <w:rPr>
          <w:i/>
          <w:iCs/>
        </w:rPr>
        <w:t>Insert one</w:t>
      </w:r>
      <w:r w:rsidR="009B1462" w:rsidRPr="00E72679">
        <w:t xml:space="preserve"> </w:t>
      </w:r>
      <w:r w:rsidRPr="005A4E41">
        <w:t>&lt;</w:t>
      </w:r>
      <w:r w:rsidR="002D71D8" w:rsidRPr="005A4E41">
        <w:t>special</w:t>
      </w:r>
      <w:r w:rsidR="009B1462" w:rsidRPr="005A4E41">
        <w:t>ty</w:t>
      </w:r>
      <w:r w:rsidRPr="005A4E41">
        <w:t>&gt;</w:t>
      </w:r>
      <w:r w:rsidR="002D71D8" w:rsidRPr="005A4E41">
        <w:t xml:space="preserve"> </w:t>
      </w:r>
      <w:r w:rsidRPr="005A4E41">
        <w:t>&lt;</w:t>
      </w:r>
      <w:r w:rsidR="002D71D8" w:rsidRPr="005A4E41">
        <w:t>retail</w:t>
      </w:r>
      <w:r w:rsidRPr="005A4E41">
        <w:t>&gt;</w:t>
      </w:r>
      <w:r w:rsidR="002D71D8" w:rsidRPr="005A4E41">
        <w:t xml:space="preserve"> </w:t>
      </w:r>
      <w:r w:rsidRPr="005A4E41">
        <w:t>&lt;</w:t>
      </w:r>
      <w:r w:rsidR="00323E67" w:rsidRPr="005A4E41">
        <w:t>mail</w:t>
      </w:r>
      <w:r w:rsidR="009B1462" w:rsidRPr="005A4E41">
        <w:t>-</w:t>
      </w:r>
      <w:r w:rsidR="00323E67" w:rsidRPr="005A4E41">
        <w:t>order</w:t>
      </w:r>
      <w:r w:rsidRPr="005A4E41">
        <w:t>&gt;]</w:t>
      </w:r>
      <w:r w:rsidR="00323E67" w:rsidRPr="005A4E41">
        <w:t xml:space="preserve"> pharmacy</w:t>
      </w:r>
      <w:r w:rsidR="003F2C2B" w:rsidRPr="005A4E41">
        <w:t>.</w:t>
      </w:r>
    </w:p>
    <w:p w14:paraId="482829BB" w14:textId="77777777" w:rsidR="00945BF4" w:rsidRPr="005A4E41" w:rsidRDefault="00945BF4" w:rsidP="005A4E41"/>
    <w:p w14:paraId="47D5C359" w14:textId="0D2B32F1" w:rsidR="00945BF4" w:rsidRPr="005A4E41" w:rsidRDefault="009F032D" w:rsidP="005A4E41">
      <w:r w:rsidRPr="005A4E41">
        <w:t>[</w:t>
      </w:r>
      <w:r w:rsidRPr="00E72679">
        <w:t xml:space="preserve">Insert as applicable </w:t>
      </w:r>
      <w:r w:rsidRPr="00E72679">
        <w:tab/>
      </w:r>
      <w:r w:rsidR="00945BF4" w:rsidRPr="005A4E41">
        <w:t>&lt;medication1&gt;</w:t>
      </w:r>
      <w:r w:rsidRPr="005A4E41">
        <w:t xml:space="preserve"> </w:t>
      </w:r>
      <w:r w:rsidR="00945BF4" w:rsidRPr="005A4E41">
        <w:t>&lt;dosage&gt;</w:t>
      </w:r>
    </w:p>
    <w:p w14:paraId="6EB4140E" w14:textId="66F2F2F6" w:rsidR="00945BF4" w:rsidRPr="005A4E41" w:rsidRDefault="00945BF4" w:rsidP="00E72679">
      <w:r w:rsidRPr="005A4E41">
        <w:t>&lt;medication2&gt;</w:t>
      </w:r>
      <w:r w:rsidR="009F032D" w:rsidRPr="005A4E41">
        <w:t xml:space="preserve"> </w:t>
      </w:r>
      <w:r w:rsidRPr="005A4E41">
        <w:t>&lt;dosage&gt;</w:t>
      </w:r>
    </w:p>
    <w:p w14:paraId="0D725E6A" w14:textId="4E17C8AF" w:rsidR="00945BF4" w:rsidRPr="005A4E41" w:rsidRDefault="00945BF4" w:rsidP="00E72679">
      <w:r w:rsidRPr="005A4E41">
        <w:t>&lt;medication3&gt;</w:t>
      </w:r>
      <w:r w:rsidR="009F032D" w:rsidRPr="005A4E41">
        <w:t xml:space="preserve"> </w:t>
      </w:r>
      <w:r w:rsidRPr="005A4E41">
        <w:t>&lt;dosage&gt;</w:t>
      </w:r>
      <w:r w:rsidR="009F032D" w:rsidRPr="005A4E41">
        <w:t>]</w:t>
      </w:r>
    </w:p>
    <w:p w14:paraId="779CCFC3" w14:textId="77777777" w:rsidR="003F2C2B" w:rsidRPr="00E72679" w:rsidRDefault="003F2C2B" w:rsidP="005A4E41"/>
    <w:p w14:paraId="005079CC" w14:textId="62ED6F9F" w:rsidR="002A447D" w:rsidRPr="000262B4" w:rsidRDefault="003F2C2B" w:rsidP="005A4E41">
      <w:pPr>
        <w:rPr>
          <w:i/>
          <w:iCs/>
        </w:rPr>
      </w:pPr>
      <w:r w:rsidRPr="005A4E41">
        <w:t>[</w:t>
      </w:r>
      <w:r w:rsidR="009F032D" w:rsidRPr="000262B4">
        <w:rPr>
          <w:i/>
          <w:iCs/>
        </w:rPr>
        <w:t xml:space="preserve">Insert </w:t>
      </w:r>
      <w:r w:rsidR="00273542" w:rsidRPr="000262B4">
        <w:rPr>
          <w:i/>
          <w:iCs/>
        </w:rPr>
        <w:t xml:space="preserve">an </w:t>
      </w:r>
      <w:r w:rsidR="002D71D8" w:rsidRPr="000262B4">
        <w:rPr>
          <w:i/>
          <w:iCs/>
        </w:rPr>
        <w:t xml:space="preserve">explanation of the benefits realized by the </w:t>
      </w:r>
      <w:r w:rsidR="00337396" w:rsidRPr="000262B4">
        <w:rPr>
          <w:i/>
          <w:iCs/>
        </w:rPr>
        <w:t xml:space="preserve">plan </w:t>
      </w:r>
      <w:r w:rsidR="00886C48" w:rsidRPr="000262B4">
        <w:rPr>
          <w:i/>
          <w:iCs/>
        </w:rPr>
        <w:t>enrollee</w:t>
      </w:r>
      <w:r w:rsidR="00337396" w:rsidRPr="000262B4">
        <w:rPr>
          <w:i/>
          <w:iCs/>
        </w:rPr>
        <w:t xml:space="preserve"> if </w:t>
      </w:r>
      <w:r w:rsidR="002A447D" w:rsidRPr="000262B4">
        <w:rPr>
          <w:i/>
          <w:iCs/>
        </w:rPr>
        <w:t>they</w:t>
      </w:r>
      <w:r w:rsidR="002D71D8" w:rsidRPr="000262B4">
        <w:rPr>
          <w:i/>
          <w:iCs/>
        </w:rPr>
        <w:t xml:space="preserve"> </w:t>
      </w:r>
      <w:r w:rsidR="00C51DF1" w:rsidRPr="000262B4">
        <w:rPr>
          <w:i/>
          <w:iCs/>
        </w:rPr>
        <w:t xml:space="preserve">decide to </w:t>
      </w:r>
      <w:r w:rsidR="002D71D8" w:rsidRPr="000262B4">
        <w:rPr>
          <w:i/>
          <w:iCs/>
        </w:rPr>
        <w:t xml:space="preserve">transfer </w:t>
      </w:r>
      <w:proofErr w:type="gramStart"/>
      <w:r w:rsidR="002A447D" w:rsidRPr="000262B4">
        <w:rPr>
          <w:i/>
          <w:iCs/>
        </w:rPr>
        <w:t>their</w:t>
      </w:r>
      <w:proofErr w:type="gramEnd"/>
    </w:p>
    <w:p w14:paraId="55DB6213" w14:textId="424F893B" w:rsidR="000F58DE" w:rsidRPr="005A4E41" w:rsidRDefault="002D71D8" w:rsidP="005A4E41">
      <w:r w:rsidRPr="000262B4">
        <w:rPr>
          <w:i/>
          <w:iCs/>
        </w:rPr>
        <w:t xml:space="preserve"> </w:t>
      </w:r>
      <w:r w:rsidR="00323E67" w:rsidRPr="000262B4">
        <w:rPr>
          <w:i/>
          <w:iCs/>
        </w:rPr>
        <w:t>prescription</w:t>
      </w:r>
      <w:r w:rsidRPr="000262B4">
        <w:rPr>
          <w:i/>
          <w:iCs/>
        </w:rPr>
        <w:t xml:space="preserve">(s) to the </w:t>
      </w:r>
      <w:r w:rsidR="003A005E" w:rsidRPr="000262B4">
        <w:rPr>
          <w:i/>
          <w:iCs/>
        </w:rPr>
        <w:t>different</w:t>
      </w:r>
      <w:r w:rsidR="00323E67" w:rsidRPr="000262B4">
        <w:rPr>
          <w:i/>
          <w:iCs/>
        </w:rPr>
        <w:t xml:space="preserve"> pharmacy</w:t>
      </w:r>
      <w:r w:rsidR="00337396" w:rsidRPr="000262B4">
        <w:rPr>
          <w:i/>
          <w:iCs/>
        </w:rPr>
        <w:t>.</w:t>
      </w:r>
      <w:r w:rsidRPr="005A4E41">
        <w:t>]</w:t>
      </w:r>
    </w:p>
    <w:p w14:paraId="5C4E6504" w14:textId="77777777" w:rsidR="00945BF4" w:rsidRPr="00E72679" w:rsidRDefault="00945BF4" w:rsidP="005A4E41"/>
    <w:p w14:paraId="46863CCB" w14:textId="6B441283" w:rsidR="009E59BB" w:rsidRPr="005A4E41" w:rsidRDefault="00BC4846" w:rsidP="00E72679">
      <w:r w:rsidRPr="005A4E41">
        <w:t>If you want to continue to purchase your medicati</w:t>
      </w:r>
      <w:r w:rsidR="0051572F" w:rsidRPr="005A4E41">
        <w:t xml:space="preserve">ons from your current pharmacy, </w:t>
      </w:r>
      <w:r w:rsidRPr="005A4E41">
        <w:t>you do not need to respond to this letter.</w:t>
      </w:r>
      <w:r w:rsidR="0014006E" w:rsidRPr="005A4E41">
        <w:t xml:space="preserve"> </w:t>
      </w:r>
      <w:r w:rsidRPr="005A4E41">
        <w:t xml:space="preserve">Purchasing your medication from your current pharmacy will not affect your </w:t>
      </w:r>
      <w:r w:rsidR="0051572F" w:rsidRPr="005A4E41">
        <w:t xml:space="preserve">current </w:t>
      </w:r>
      <w:r w:rsidRPr="005A4E41">
        <w:t>coverage.</w:t>
      </w:r>
    </w:p>
    <w:p w14:paraId="26D718A1" w14:textId="77777777" w:rsidR="00273542" w:rsidRPr="005A4E41" w:rsidRDefault="00273542" w:rsidP="005A4E41"/>
    <w:p w14:paraId="0CF83450" w14:textId="334677E9" w:rsidR="009F032D" w:rsidRPr="005A4E41" w:rsidRDefault="003F2C2B" w:rsidP="005A4E41">
      <w:r w:rsidRPr="005A4E41">
        <w:t>With your permission</w:t>
      </w:r>
      <w:r w:rsidR="00C00891" w:rsidRPr="005A4E41">
        <w:t xml:space="preserve">, we </w:t>
      </w:r>
      <w:proofErr w:type="gramStart"/>
      <w:r w:rsidR="00C00891" w:rsidRPr="005A4E41">
        <w:t>are able to</w:t>
      </w:r>
      <w:proofErr w:type="gramEnd"/>
      <w:r w:rsidR="00C00891" w:rsidRPr="005A4E41">
        <w:t xml:space="preserve"> </w:t>
      </w:r>
      <w:r w:rsidR="002E0B0D" w:rsidRPr="005A4E41">
        <w:t xml:space="preserve">fill </w:t>
      </w:r>
      <w:r w:rsidR="004C3E57" w:rsidRPr="005A4E41">
        <w:t>your prescription</w:t>
      </w:r>
      <w:r w:rsidR="009F032D" w:rsidRPr="005A4E41">
        <w:t xml:space="preserve">(s) </w:t>
      </w:r>
      <w:r w:rsidR="002E0B0D" w:rsidRPr="005A4E41">
        <w:t>at</w:t>
      </w:r>
      <w:r w:rsidR="004C3E57" w:rsidRPr="005A4E41">
        <w:t xml:space="preserve">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5A4E41">
        <w:t xml:space="preserve"> &lt;</w:t>
      </w:r>
      <w:r w:rsidR="00287326" w:rsidRPr="005A4E41">
        <w:t>name of pharmacy&gt;</w:t>
      </w:r>
      <w:r w:rsidR="009F032D" w:rsidRPr="005A4E41">
        <w:t>]</w:t>
      </w:r>
      <w:r w:rsidR="00287326" w:rsidRPr="005A4E41">
        <w:t xml:space="preserve">. We cannot </w:t>
      </w:r>
      <w:r w:rsidR="002E0B0D" w:rsidRPr="005A4E41">
        <w:t>fill</w:t>
      </w:r>
      <w:r w:rsidR="00287326" w:rsidRPr="005A4E41">
        <w:t xml:space="preserve"> your prescription</w:t>
      </w:r>
      <w:r w:rsidR="009F032D" w:rsidRPr="005A4E41">
        <w:t>(s)</w:t>
      </w:r>
      <w:r w:rsidR="00287326" w:rsidRPr="005A4E41">
        <w:t xml:space="preserve"> </w:t>
      </w:r>
      <w:r w:rsidR="00337396" w:rsidRPr="005A4E41">
        <w:t xml:space="preserve">at this pharmacy </w:t>
      </w:r>
      <w:r w:rsidR="00287326" w:rsidRPr="005A4E41">
        <w:t>until we have received</w:t>
      </w:r>
      <w:r w:rsidR="00DE7C50" w:rsidRPr="005A4E41">
        <w:t xml:space="preserve"> permission from you to do so. </w:t>
      </w:r>
      <w:r w:rsidR="00D014D6" w:rsidRPr="005A4E41">
        <w:t xml:space="preserve">You may </w:t>
      </w:r>
      <w:r w:rsidR="00E006CC" w:rsidRPr="005A4E41">
        <w:t>call</w:t>
      </w:r>
      <w:r w:rsidR="00D014D6" w:rsidRPr="005A4E41">
        <w:t xml:space="preserve"> [</w:t>
      </w:r>
      <w:r w:rsidR="00D014D6" w:rsidRPr="000262B4">
        <w:rPr>
          <w:i/>
          <w:iCs/>
        </w:rPr>
        <w:t>Insert one</w:t>
      </w:r>
      <w:r w:rsidR="009F032D" w:rsidRPr="005A4E41">
        <w:t xml:space="preserve"> </w:t>
      </w:r>
      <w:r w:rsidR="00D014D6" w:rsidRPr="005A4E41">
        <w:t>&lt;</w:t>
      </w:r>
      <w:r w:rsidR="000922BA" w:rsidRPr="005A4E41">
        <w:t xml:space="preserve"> </w:t>
      </w:r>
      <w:r w:rsidR="00D014D6" w:rsidRPr="005A4E41">
        <w:t>Customer/Member</w:t>
      </w:r>
      <w:r w:rsidR="00542774" w:rsidRPr="005A4E41">
        <w:t xml:space="preserve"> Service</w:t>
      </w:r>
      <w:r w:rsidR="00D014D6" w:rsidRPr="005A4E41">
        <w:t>&gt;</w:t>
      </w:r>
      <w:r w:rsidR="00542774" w:rsidRPr="005A4E41">
        <w:t xml:space="preserve"> </w:t>
      </w:r>
      <w:r w:rsidR="00337396" w:rsidRPr="005A4E41">
        <w:t xml:space="preserve">&lt; name of </w:t>
      </w:r>
      <w:r w:rsidR="00E006CC" w:rsidRPr="005A4E41">
        <w:t>pharmacy&gt;</w:t>
      </w:r>
      <w:r w:rsidR="000922BA" w:rsidRPr="005A4E41">
        <w:t>]</w:t>
      </w:r>
      <w:r w:rsidR="00C22075" w:rsidRPr="005A4E41">
        <w:t xml:space="preserve"> </w:t>
      </w:r>
      <w:r w:rsidR="00287326" w:rsidRPr="005A4E41">
        <w:t xml:space="preserve">at </w:t>
      </w:r>
      <w:r w:rsidR="009F032D" w:rsidRPr="005A4E41">
        <w:t>[</w:t>
      </w:r>
      <w:r w:rsidR="009F032D" w:rsidRPr="000262B4">
        <w:rPr>
          <w:i/>
          <w:iCs/>
        </w:rPr>
        <w:t xml:space="preserve">Insert </w:t>
      </w:r>
      <w:r w:rsidR="00287326" w:rsidRPr="005A4E41">
        <w:t xml:space="preserve">&lt;phone number&gt; </w:t>
      </w:r>
      <w:r w:rsidR="004B3A65" w:rsidRPr="005A4E41">
        <w:t>(</w:t>
      </w:r>
      <w:r w:rsidR="00287326" w:rsidRPr="005A4E41">
        <w:t>TTY</w:t>
      </w:r>
      <w:r w:rsidR="009F032D" w:rsidRPr="005A4E41">
        <w:t>/TDD</w:t>
      </w:r>
      <w:r w:rsidR="00287326" w:rsidRPr="005A4E41">
        <w:t xml:space="preserve"> users should call &lt;TTY</w:t>
      </w:r>
      <w:r w:rsidR="009F032D" w:rsidRPr="005A4E41">
        <w:t>/TDD</w:t>
      </w:r>
      <w:r w:rsidR="00287326" w:rsidRPr="005A4E41">
        <w:t xml:space="preserve"> number</w:t>
      </w:r>
      <w:r w:rsidR="0054589C" w:rsidRPr="005A4E41">
        <w:t>&gt;)</w:t>
      </w:r>
      <w:r w:rsidR="009F032D" w:rsidRPr="005A4E41">
        <w:t>]</w:t>
      </w:r>
      <w:r w:rsidR="004B3A65" w:rsidRPr="005A4E41">
        <w:t xml:space="preserve"> </w:t>
      </w:r>
      <w:r w:rsidR="00DE7C50" w:rsidRPr="005A4E41">
        <w:t xml:space="preserve">if </w:t>
      </w:r>
      <w:r w:rsidR="00287326" w:rsidRPr="005A4E41">
        <w:t>you would like</w:t>
      </w:r>
      <w:r w:rsidR="00337396" w:rsidRPr="005A4E41">
        <w:t xml:space="preserve"> this </w:t>
      </w:r>
      <w:r w:rsidR="002E0B0D" w:rsidRPr="005A4E41">
        <w:t>pharmacy</w:t>
      </w:r>
      <w:r w:rsidR="0054589C" w:rsidRPr="005A4E41">
        <w:t xml:space="preserve"> </w:t>
      </w:r>
      <w:r w:rsidR="00287326" w:rsidRPr="005A4E41">
        <w:t xml:space="preserve">to </w:t>
      </w:r>
      <w:r w:rsidR="002E0B0D" w:rsidRPr="005A4E41">
        <w:t>fill</w:t>
      </w:r>
      <w:r w:rsidR="00287326" w:rsidRPr="005A4E41">
        <w:t xml:space="preserve"> your prescription</w:t>
      </w:r>
      <w:r w:rsidR="009F032D" w:rsidRPr="005A4E41">
        <w:t>(s).</w:t>
      </w:r>
      <w:r w:rsidR="00DE7C50" w:rsidRPr="005A4E41">
        <w:t xml:space="preserve">  </w:t>
      </w:r>
    </w:p>
    <w:p w14:paraId="24D8AD02" w14:textId="32257343" w:rsidR="00287326" w:rsidRPr="005A4E41" w:rsidRDefault="00DE7C50" w:rsidP="005A4E41">
      <w:r w:rsidRPr="005A4E41">
        <w:t>[</w:t>
      </w:r>
      <w:r w:rsidR="009F032D" w:rsidRPr="000262B4">
        <w:rPr>
          <w:i/>
          <w:iCs/>
        </w:rPr>
        <w:t>Optional insert</w:t>
      </w:r>
      <w:r w:rsidRPr="005A4E41">
        <w:t xml:space="preserve"> </w:t>
      </w:r>
      <w:r w:rsidR="009F032D" w:rsidRPr="005A4E41">
        <w:t>&lt;</w:t>
      </w:r>
      <w:r w:rsidRPr="005A4E41">
        <w:t xml:space="preserve">You may also fill out the attached form granting permission to us to </w:t>
      </w:r>
      <w:r w:rsidR="003A005E" w:rsidRPr="005A4E41">
        <w:t xml:space="preserve">have us </w:t>
      </w:r>
      <w:r w:rsidR="002E0B0D" w:rsidRPr="005A4E41">
        <w:t>fill your</w:t>
      </w:r>
      <w:r w:rsidRPr="005A4E41">
        <w:t xml:space="preserve"> prescription</w:t>
      </w:r>
      <w:r w:rsidR="009F032D" w:rsidRPr="005A4E41">
        <w:t>(s)</w:t>
      </w:r>
      <w:r w:rsidRPr="005A4E41">
        <w:t xml:space="preserve"> </w:t>
      </w:r>
      <w:r w:rsidR="002E0B0D" w:rsidRPr="005A4E41">
        <w:t>at</w:t>
      </w:r>
      <w:r w:rsidRPr="005A4E41">
        <w:t xml:space="preserve">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E72679">
        <w:t xml:space="preserve"> </w:t>
      </w:r>
      <w:r w:rsidR="00337396" w:rsidRPr="005A4E41">
        <w:t xml:space="preserve">&lt; name of </w:t>
      </w:r>
      <w:r w:rsidR="00310907" w:rsidRPr="005A4E41">
        <w:t>pharmacy</w:t>
      </w:r>
      <w:r w:rsidR="00337396" w:rsidRPr="005A4E41">
        <w:t>&gt;</w:t>
      </w:r>
      <w:r w:rsidR="009F032D" w:rsidRPr="005A4E41">
        <w:t>]</w:t>
      </w:r>
      <w:r w:rsidR="00323E67" w:rsidRPr="00E72679">
        <w:t xml:space="preserve"> </w:t>
      </w:r>
      <w:r w:rsidR="00E006CC" w:rsidRPr="005A4E41">
        <w:t>and fax</w:t>
      </w:r>
      <w:r w:rsidR="00323E67" w:rsidRPr="005A4E41">
        <w:t xml:space="preserve"> it to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E72679">
        <w:t xml:space="preserve"> </w:t>
      </w:r>
      <w:r w:rsidR="00E006CC" w:rsidRPr="005A4E41">
        <w:t>&lt;</w:t>
      </w:r>
      <w:r w:rsidR="009F032D" w:rsidRPr="005A4E41">
        <w:t xml:space="preserve">fax </w:t>
      </w:r>
      <w:r w:rsidR="00E006CC" w:rsidRPr="005A4E41">
        <w:t>number</w:t>
      </w:r>
      <w:r w:rsidRPr="005A4E41">
        <w:t>&gt;</w:t>
      </w:r>
      <w:r w:rsidR="009F032D" w:rsidRPr="005A4E41">
        <w:t>]</w:t>
      </w:r>
      <w:r w:rsidR="00E006CC" w:rsidRPr="005A4E41">
        <w:t xml:space="preserve"> or mail it to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E72679">
        <w:t xml:space="preserve"> </w:t>
      </w:r>
      <w:r w:rsidR="00E006CC" w:rsidRPr="005A4E41">
        <w:t>&lt;</w:t>
      </w:r>
      <w:r w:rsidR="009F032D" w:rsidRPr="005A4E41">
        <w:t xml:space="preserve">mailing </w:t>
      </w:r>
      <w:r w:rsidR="00323E67" w:rsidRPr="005A4E41">
        <w:t>address&gt;</w:t>
      </w:r>
      <w:r w:rsidRPr="005A4E41">
        <w:t>].</w:t>
      </w:r>
    </w:p>
    <w:p w14:paraId="2771FB5F" w14:textId="77777777" w:rsidR="00287326" w:rsidRPr="005A4E41" w:rsidRDefault="00287326" w:rsidP="005A4E41"/>
    <w:p w14:paraId="5AC53697" w14:textId="77777777" w:rsidR="00315B16" w:rsidRPr="005A4E41" w:rsidRDefault="00315B16" w:rsidP="005A4E41">
      <w:r w:rsidRPr="005A4E41">
        <w:br w:type="page"/>
      </w:r>
    </w:p>
    <w:p w14:paraId="5ACC18D8" w14:textId="1B47B268" w:rsidR="000F58DE" w:rsidRPr="005A4E41" w:rsidRDefault="004704E1" w:rsidP="005A4E41">
      <w:r w:rsidRPr="005A4E41">
        <w:lastRenderedPageBreak/>
        <w:t xml:space="preserve">If you want more information </w:t>
      </w:r>
      <w:r w:rsidR="00337396" w:rsidRPr="005A4E41">
        <w:t xml:space="preserve">regarding </w:t>
      </w:r>
      <w:r w:rsidR="003D1F4A" w:rsidRPr="005A4E41">
        <w:t xml:space="preserve">how to transfer prescriptions, </w:t>
      </w:r>
      <w:r w:rsidR="00C00891" w:rsidRPr="005A4E41">
        <w:t xml:space="preserve">please call </w:t>
      </w:r>
      <w:r w:rsidR="009F032D" w:rsidRPr="005A4E41">
        <w:t>[</w:t>
      </w:r>
      <w:r w:rsidR="009F032D" w:rsidRPr="000262B4">
        <w:rPr>
          <w:i/>
          <w:iCs/>
        </w:rPr>
        <w:t xml:space="preserve">Insert </w:t>
      </w:r>
      <w:r w:rsidR="00323E67" w:rsidRPr="005A4E41">
        <w:t>&lt;</w:t>
      </w:r>
      <w:r w:rsidR="000F58DE" w:rsidRPr="005A4E41">
        <w:t>Customer/Member&gt;</w:t>
      </w:r>
      <w:r w:rsidR="009F032D" w:rsidRPr="005A4E41">
        <w:t>]</w:t>
      </w:r>
      <w:r w:rsidR="000F58DE" w:rsidRPr="005A4E41">
        <w:t xml:space="preserve"> Service</w:t>
      </w:r>
      <w:r w:rsidR="003D1F4A" w:rsidRPr="005A4E41">
        <w:t xml:space="preserve"> </w:t>
      </w:r>
      <w:r w:rsidR="002A5B4C" w:rsidRPr="005A4E41">
        <w:t xml:space="preserve">at </w:t>
      </w:r>
      <w:r w:rsidR="009F032D" w:rsidRPr="005A4E41">
        <w:t>[</w:t>
      </w:r>
      <w:r w:rsidR="009F032D" w:rsidRPr="000262B4">
        <w:rPr>
          <w:i/>
          <w:iCs/>
        </w:rPr>
        <w:t xml:space="preserve">Insert </w:t>
      </w:r>
      <w:r w:rsidR="002A5B4C" w:rsidRPr="005A4E41">
        <w:t>&lt;phone number&gt;</w:t>
      </w:r>
      <w:r w:rsidR="009F032D" w:rsidRPr="005A4E41">
        <w:t>]</w:t>
      </w:r>
      <w:r w:rsidR="002A5B4C" w:rsidRPr="005A4E41">
        <w:t xml:space="preserve">. </w:t>
      </w:r>
      <w:r w:rsidR="000F58DE" w:rsidRPr="005A4E41">
        <w:t>TTY</w:t>
      </w:r>
      <w:r w:rsidR="009F032D" w:rsidRPr="005A4E41">
        <w:t>/TDD</w:t>
      </w:r>
      <w:r w:rsidR="000F58DE" w:rsidRPr="005A4E41">
        <w:t xml:space="preserve"> </w:t>
      </w:r>
      <w:r w:rsidR="002A45F5" w:rsidRPr="005A4E41">
        <w:t xml:space="preserve">users should call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E72679">
        <w:t xml:space="preserve"> </w:t>
      </w:r>
      <w:r w:rsidR="002A45F5" w:rsidRPr="005A4E41">
        <w:t>&lt;TTY</w:t>
      </w:r>
      <w:r w:rsidR="009F032D" w:rsidRPr="005A4E41">
        <w:t>/TDD</w:t>
      </w:r>
      <w:r w:rsidR="002A45F5" w:rsidRPr="005A4E41">
        <w:t xml:space="preserve"> number&gt;</w:t>
      </w:r>
      <w:r w:rsidR="009F032D" w:rsidRPr="005A4E41">
        <w:t>]</w:t>
      </w:r>
      <w:r w:rsidR="002A45F5" w:rsidRPr="005A4E41">
        <w:t xml:space="preserve">. </w:t>
      </w:r>
      <w:r w:rsidR="000F58DE" w:rsidRPr="005A4E41">
        <w:t xml:space="preserve">We are available from </w:t>
      </w:r>
      <w:r w:rsidR="009F032D" w:rsidRPr="005A4E41">
        <w:t>[</w:t>
      </w:r>
      <w:r w:rsidR="009F032D" w:rsidRPr="000262B4">
        <w:rPr>
          <w:i/>
          <w:iCs/>
        </w:rPr>
        <w:t>Insert</w:t>
      </w:r>
      <w:r w:rsidR="009F032D" w:rsidRPr="00E72679">
        <w:t xml:space="preserve"> </w:t>
      </w:r>
      <w:r w:rsidR="000F58DE" w:rsidRPr="005A4E41">
        <w:t>&lt;</w:t>
      </w:r>
      <w:r w:rsidR="009F032D" w:rsidRPr="005A4E41">
        <w:t>days/</w:t>
      </w:r>
      <w:r w:rsidR="000F58DE" w:rsidRPr="005A4E41">
        <w:t>hours of operations&gt;</w:t>
      </w:r>
      <w:r w:rsidR="009F032D" w:rsidRPr="005A4E41">
        <w:t>]</w:t>
      </w:r>
      <w:r w:rsidR="000F58DE" w:rsidRPr="005A4E41">
        <w:t>.</w:t>
      </w:r>
    </w:p>
    <w:p w14:paraId="62E1F613" w14:textId="77777777" w:rsidR="000F58DE" w:rsidRPr="005A4E41" w:rsidRDefault="000F58DE" w:rsidP="005A4E41"/>
    <w:p w14:paraId="11AA2E6B" w14:textId="77777777" w:rsidR="002A45F5" w:rsidRPr="005A4E41" w:rsidRDefault="002A45F5" w:rsidP="005A4E41"/>
    <w:p w14:paraId="48C3677B" w14:textId="77777777" w:rsidR="000F58DE" w:rsidRPr="005A4E41" w:rsidRDefault="000F58DE" w:rsidP="005A4E41">
      <w:r w:rsidRPr="005A4E41">
        <w:t>Sincerely,</w:t>
      </w:r>
    </w:p>
    <w:p w14:paraId="0B65C4C2" w14:textId="77777777" w:rsidR="000F58DE" w:rsidRPr="005A4E41" w:rsidRDefault="000F58DE" w:rsidP="005A4E41"/>
    <w:p w14:paraId="5A3A0F9B" w14:textId="77777777" w:rsidR="000F58DE" w:rsidRPr="005A4E41" w:rsidRDefault="000F58DE" w:rsidP="005A4E41">
      <w:r w:rsidRPr="005A4E41">
        <w:t>&lt;Plan Representative&gt;</w:t>
      </w:r>
    </w:p>
    <w:p w14:paraId="007591F1" w14:textId="77777777" w:rsidR="000F58DE" w:rsidRPr="005A4E41" w:rsidRDefault="000F58DE" w:rsidP="005A4E41"/>
    <w:p w14:paraId="396C7BDB" w14:textId="77777777" w:rsidR="000F58DE" w:rsidRPr="005A4E41" w:rsidRDefault="000F58DE" w:rsidP="005A4E41"/>
    <w:p w14:paraId="11D847F8" w14:textId="77777777" w:rsidR="000F58DE" w:rsidRDefault="00DE7C50" w:rsidP="005A4E41">
      <w:r w:rsidRPr="000262B4">
        <w:t>&lt;OPTIONAL:  attachment&gt;</w:t>
      </w:r>
    </w:p>
    <w:p w14:paraId="0CE718A3" w14:textId="77777777" w:rsidR="000262B4" w:rsidRPr="000262B4" w:rsidRDefault="000262B4" w:rsidP="005A4E41"/>
    <w:p w14:paraId="16CE3D9C" w14:textId="77777777" w:rsidR="00490FE8" w:rsidRPr="005A4E41" w:rsidRDefault="00490FE8" w:rsidP="005A4E41"/>
    <w:p w14:paraId="0D98E013" w14:textId="2289AD68" w:rsidR="00D04E06" w:rsidRPr="005A4E41" w:rsidRDefault="00D04E06" w:rsidP="005A4E41">
      <w:r w:rsidRPr="005A4E41">
        <w:t xml:space="preserve">Beneficiaries </w:t>
      </w:r>
      <w:r w:rsidR="00566E73" w:rsidRPr="005A4E41">
        <w:t xml:space="preserve">generally </w:t>
      </w:r>
      <w:r w:rsidRPr="005A4E41">
        <w:t>must use network pharmacies to access their prescription drug benefit.</w:t>
      </w:r>
    </w:p>
    <w:p w14:paraId="3CD8E6FC" w14:textId="77777777" w:rsidR="00FD0D2F" w:rsidRPr="005A4E41" w:rsidRDefault="00FD0D2F" w:rsidP="005A4E41">
      <w:pPr>
        <w:rPr>
          <w:highlight w:val="lightGray"/>
        </w:rPr>
      </w:pPr>
    </w:p>
    <w:p w14:paraId="68222038" w14:textId="35F138EE" w:rsidR="00D04E06" w:rsidRPr="000262B4" w:rsidRDefault="001A38A2" w:rsidP="005A4E41">
      <w:pPr>
        <w:rPr>
          <w:i/>
          <w:iCs/>
        </w:rPr>
      </w:pPr>
      <w:r w:rsidRPr="000262B4">
        <w:rPr>
          <w:i/>
          <w:iCs/>
        </w:rPr>
        <w:t>[Pursuant to 42 CFR §423.2267, applicable disclaimers must be included in this letter.]</w:t>
      </w:r>
    </w:p>
    <w:sectPr w:rsidR="00D04E06" w:rsidRPr="000262B4" w:rsidSect="00095B52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9EFC9" w14:textId="77777777" w:rsidR="00095B52" w:rsidRDefault="00095B52" w:rsidP="005A4E41">
      <w:r>
        <w:separator/>
      </w:r>
    </w:p>
  </w:endnote>
  <w:endnote w:type="continuationSeparator" w:id="0">
    <w:p w14:paraId="50E0F375" w14:textId="77777777" w:rsidR="00095B52" w:rsidRDefault="00095B52" w:rsidP="005A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96169" w14:textId="77777777" w:rsidR="00C224A1" w:rsidRDefault="00F42A10" w:rsidP="00E72679">
    <w:pPr>
      <w:pStyle w:val="Footer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 w:rsidP="005A4E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1207635A" w:rsidR="001F1DBD" w:rsidRDefault="001F1DBD" w:rsidP="00E7267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 w:rsidP="005A4E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B0098" w14:textId="77777777" w:rsidR="00095B52" w:rsidRDefault="00095B52" w:rsidP="005A4E41">
      <w:r>
        <w:separator/>
      </w:r>
    </w:p>
  </w:footnote>
  <w:footnote w:type="continuationSeparator" w:id="0">
    <w:p w14:paraId="5851D276" w14:textId="77777777" w:rsidR="00095B52" w:rsidRDefault="00095B52" w:rsidP="005A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9660" w14:textId="6E4EA745" w:rsidR="00C224A1" w:rsidRPr="00490FE8" w:rsidRDefault="00C224A1" w:rsidP="005A4E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51551472">
    <w:abstractNumId w:val="0"/>
  </w:num>
  <w:num w:numId="2" w16cid:durableId="10250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21D70"/>
    <w:rsid w:val="00024785"/>
    <w:rsid w:val="000262B4"/>
    <w:rsid w:val="00036783"/>
    <w:rsid w:val="00055A91"/>
    <w:rsid w:val="000922BA"/>
    <w:rsid w:val="000934AF"/>
    <w:rsid w:val="00095B52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116C"/>
    <w:rsid w:val="001523EB"/>
    <w:rsid w:val="001552A0"/>
    <w:rsid w:val="001A38A2"/>
    <w:rsid w:val="001C34D8"/>
    <w:rsid w:val="001C54F4"/>
    <w:rsid w:val="001D592D"/>
    <w:rsid w:val="001E3DA6"/>
    <w:rsid w:val="001F1DBD"/>
    <w:rsid w:val="00244E05"/>
    <w:rsid w:val="00244E74"/>
    <w:rsid w:val="0026489F"/>
    <w:rsid w:val="00273542"/>
    <w:rsid w:val="00287326"/>
    <w:rsid w:val="002A447D"/>
    <w:rsid w:val="002A45F5"/>
    <w:rsid w:val="002A5B4C"/>
    <w:rsid w:val="002A7994"/>
    <w:rsid w:val="002D71D8"/>
    <w:rsid w:val="002E0B0D"/>
    <w:rsid w:val="00301B7D"/>
    <w:rsid w:val="00301C23"/>
    <w:rsid w:val="00310907"/>
    <w:rsid w:val="00315B16"/>
    <w:rsid w:val="00315DEC"/>
    <w:rsid w:val="00320163"/>
    <w:rsid w:val="00323E67"/>
    <w:rsid w:val="00330316"/>
    <w:rsid w:val="003309D3"/>
    <w:rsid w:val="00337396"/>
    <w:rsid w:val="00344B7A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90FE8"/>
    <w:rsid w:val="004B3A65"/>
    <w:rsid w:val="004B5561"/>
    <w:rsid w:val="004B6700"/>
    <w:rsid w:val="004C3E57"/>
    <w:rsid w:val="004F12D8"/>
    <w:rsid w:val="004F2D41"/>
    <w:rsid w:val="00504B4E"/>
    <w:rsid w:val="0051572F"/>
    <w:rsid w:val="00527C0B"/>
    <w:rsid w:val="0053498D"/>
    <w:rsid w:val="00542774"/>
    <w:rsid w:val="0054589C"/>
    <w:rsid w:val="0055471F"/>
    <w:rsid w:val="00557F64"/>
    <w:rsid w:val="00560DF3"/>
    <w:rsid w:val="00564F21"/>
    <w:rsid w:val="00566E73"/>
    <w:rsid w:val="00573C36"/>
    <w:rsid w:val="0058391A"/>
    <w:rsid w:val="00590796"/>
    <w:rsid w:val="00593F38"/>
    <w:rsid w:val="00596E16"/>
    <w:rsid w:val="005A4E41"/>
    <w:rsid w:val="005C0A5F"/>
    <w:rsid w:val="005D1CEA"/>
    <w:rsid w:val="005F4B7A"/>
    <w:rsid w:val="00603A17"/>
    <w:rsid w:val="00604C66"/>
    <w:rsid w:val="00611389"/>
    <w:rsid w:val="00620473"/>
    <w:rsid w:val="00626054"/>
    <w:rsid w:val="006269D4"/>
    <w:rsid w:val="006350CE"/>
    <w:rsid w:val="00643393"/>
    <w:rsid w:val="00647EE2"/>
    <w:rsid w:val="006631F3"/>
    <w:rsid w:val="00665B55"/>
    <w:rsid w:val="00666C16"/>
    <w:rsid w:val="00675F33"/>
    <w:rsid w:val="00695457"/>
    <w:rsid w:val="00696B49"/>
    <w:rsid w:val="006B3AA1"/>
    <w:rsid w:val="006B70C7"/>
    <w:rsid w:val="006C311A"/>
    <w:rsid w:val="006C6A35"/>
    <w:rsid w:val="006D415F"/>
    <w:rsid w:val="006E1AEC"/>
    <w:rsid w:val="006E61E2"/>
    <w:rsid w:val="00736F14"/>
    <w:rsid w:val="00740309"/>
    <w:rsid w:val="0075788D"/>
    <w:rsid w:val="00790F21"/>
    <w:rsid w:val="007A19DB"/>
    <w:rsid w:val="007B058D"/>
    <w:rsid w:val="007E404F"/>
    <w:rsid w:val="007F176D"/>
    <w:rsid w:val="00824751"/>
    <w:rsid w:val="00836B3C"/>
    <w:rsid w:val="00843C35"/>
    <w:rsid w:val="00860AD2"/>
    <w:rsid w:val="008614B3"/>
    <w:rsid w:val="0086354D"/>
    <w:rsid w:val="00886C48"/>
    <w:rsid w:val="008908CD"/>
    <w:rsid w:val="0089124B"/>
    <w:rsid w:val="008B6F7C"/>
    <w:rsid w:val="008D376D"/>
    <w:rsid w:val="0090226D"/>
    <w:rsid w:val="00945BF4"/>
    <w:rsid w:val="00954C41"/>
    <w:rsid w:val="00957E96"/>
    <w:rsid w:val="009710CB"/>
    <w:rsid w:val="00991A5B"/>
    <w:rsid w:val="009B1462"/>
    <w:rsid w:val="009B191D"/>
    <w:rsid w:val="009B2F7C"/>
    <w:rsid w:val="009B696D"/>
    <w:rsid w:val="009C5B53"/>
    <w:rsid w:val="009C7E3F"/>
    <w:rsid w:val="009D108B"/>
    <w:rsid w:val="009D62AD"/>
    <w:rsid w:val="009E59BB"/>
    <w:rsid w:val="009F032D"/>
    <w:rsid w:val="009F2AC8"/>
    <w:rsid w:val="00A16489"/>
    <w:rsid w:val="00A178A2"/>
    <w:rsid w:val="00A20282"/>
    <w:rsid w:val="00A240CB"/>
    <w:rsid w:val="00A25672"/>
    <w:rsid w:val="00A623FA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45112"/>
    <w:rsid w:val="00B523D8"/>
    <w:rsid w:val="00B6142C"/>
    <w:rsid w:val="00B82745"/>
    <w:rsid w:val="00B9324A"/>
    <w:rsid w:val="00B966B6"/>
    <w:rsid w:val="00B97385"/>
    <w:rsid w:val="00BB0D64"/>
    <w:rsid w:val="00BC4846"/>
    <w:rsid w:val="00BD1597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11769"/>
    <w:rsid w:val="00E208BA"/>
    <w:rsid w:val="00E47118"/>
    <w:rsid w:val="00E72679"/>
    <w:rsid w:val="00E86C73"/>
    <w:rsid w:val="00E9209B"/>
    <w:rsid w:val="00E932F9"/>
    <w:rsid w:val="00ED4AAF"/>
    <w:rsid w:val="00EE2A59"/>
    <w:rsid w:val="00EE768A"/>
    <w:rsid w:val="00F035E7"/>
    <w:rsid w:val="00F12FCB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4E41"/>
    <w:rPr>
      <w:rFonts w:ascii="Source Sans Pro" w:hAnsi="Source Sans Pro" w:cs="Arial"/>
      <w:sz w:val="24"/>
      <w:szCs w:val="24"/>
    </w:rPr>
  </w:style>
  <w:style w:type="paragraph" w:styleId="Heading1">
    <w:name w:val="heading 1"/>
    <w:basedOn w:val="Header"/>
    <w:next w:val="Normal"/>
    <w:link w:val="Heading1Char"/>
    <w:qFormat/>
    <w:rsid w:val="005A4E41"/>
    <w:pPr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link w:val="DefaultChar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38A2"/>
    <w:pPr>
      <w:widowControl w:val="0"/>
      <w:autoSpaceDE w:val="0"/>
      <w:autoSpaceDN w:val="0"/>
      <w:spacing w:before="11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1A38A2"/>
    <w:rPr>
      <w:i/>
      <w:sz w:val="24"/>
      <w:szCs w:val="24"/>
    </w:rPr>
  </w:style>
  <w:style w:type="paragraph" w:customStyle="1" w:styleId="commentcontentpara">
    <w:name w:val="commentcontentpara"/>
    <w:basedOn w:val="Normal"/>
    <w:rsid w:val="002A447D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5A4E41"/>
    <w:rPr>
      <w:rFonts w:ascii="Source Sans Pro" w:hAnsi="Source Sans Pro"/>
      <w:b/>
      <w:bCs/>
      <w:sz w:val="24"/>
      <w:szCs w:val="24"/>
    </w:rPr>
  </w:style>
  <w:style w:type="paragraph" w:customStyle="1" w:styleId="Heading21">
    <w:name w:val="Heading 2.1"/>
    <w:basedOn w:val="Default"/>
    <w:link w:val="Heading21Char"/>
    <w:qFormat/>
    <w:rsid w:val="005A4E41"/>
    <w:rPr>
      <w:rFonts w:ascii="Source Sans Pro" w:hAnsi="Source Sans Pro" w:cs="Arial"/>
    </w:rPr>
  </w:style>
  <w:style w:type="character" w:customStyle="1" w:styleId="DefaultChar">
    <w:name w:val="Default Char"/>
    <w:basedOn w:val="DefaultParagraphFont"/>
    <w:link w:val="Default"/>
    <w:rsid w:val="005A4E41"/>
    <w:rPr>
      <w:rFonts w:eastAsiaTheme="minorHAnsi"/>
      <w:color w:val="000000"/>
      <w:sz w:val="24"/>
      <w:szCs w:val="24"/>
    </w:rPr>
  </w:style>
  <w:style w:type="character" w:customStyle="1" w:styleId="Heading21Char">
    <w:name w:val="Heading 2.1 Char"/>
    <w:basedOn w:val="DefaultChar"/>
    <w:link w:val="Heading21"/>
    <w:rsid w:val="005A4E41"/>
    <w:rPr>
      <w:rFonts w:ascii="Source Sans Pro" w:eastAsiaTheme="minorHAnsi" w:hAnsi="Source Sans Pro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137DC3-D5AB-4B24-9D3C-BDD8D472C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D6DA1FE-F211-4125-9A76-6074E05A8B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BFDCA0-AB7D-4940-B6BD-0617A31E6A9C}">
  <ds:schemaRefs>
    <ds:schemaRef ds:uri="http://purl.org/dc/elements/1.1/"/>
    <ds:schemaRef ds:uri="http://purl.org/dc/dcmitype/"/>
    <ds:schemaRef ds:uri="2fa35c44-77c6-4c84-bdcc-a4839ec33289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Patrone, Lucia (CMS/CM)</cp:lastModifiedBy>
  <cp:revision>5</cp:revision>
  <cp:lastPrinted>2025-06-11T17:49:00Z</cp:lastPrinted>
  <dcterms:created xsi:type="dcterms:W3CDTF">2025-05-05T14:41:00Z</dcterms:created>
  <dcterms:modified xsi:type="dcterms:W3CDTF">2025-06-12T15:56:00Z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